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484544431"/>
        <w:docPartObj>
          <w:docPartGallery w:val="Cover Pages"/>
          <w:docPartUnique/>
        </w:docPartObj>
      </w:sdtPr>
      <w:sdtEndPr>
        <w:rPr>
          <w:b/>
          <w:bCs/>
          <w:caps/>
          <w:lang w:eastAsia="nb-NO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276"/>
            <w:gridCol w:w="3686"/>
          </w:tblGrid>
          <w:tr w:rsidR="003033D7" w14:paraId="257D4735" w14:textId="77777777" w:rsidTr="00C458FD">
            <w:trPr>
              <w:trHeight w:val="1440"/>
            </w:trPr>
            <w:tc>
              <w:tcPr>
                <w:tcW w:w="1276" w:type="dxa"/>
                <w:tcBorders>
                  <w:right w:val="single" w:sz="4" w:space="0" w:color="FFFFFF" w:themeColor="background1"/>
                </w:tcBorders>
                <w:shd w:val="clear" w:color="auto" w:fill="0070C0"/>
              </w:tcPr>
              <w:p w14:paraId="71B82E4C" w14:textId="77777777" w:rsidR="003033D7" w:rsidRDefault="003033D7" w:rsidP="00C8649D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År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9-01-01T00:00:00Z">
                  <w:dateFormat w:val="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686" w:type="dxa"/>
                    <w:tcBorders>
                      <w:left w:val="single" w:sz="4" w:space="0" w:color="FFFFFF" w:themeColor="background1"/>
                    </w:tcBorders>
                    <w:shd w:val="clear" w:color="auto" w:fill="0070C0"/>
                    <w:vAlign w:val="bottom"/>
                  </w:tcPr>
                  <w:p w14:paraId="41D50DC0" w14:textId="4F82515C" w:rsidR="003033D7" w:rsidRDefault="003033D7" w:rsidP="00C8649D">
                    <w:pPr>
                      <w:pStyle w:val="Ingenmellomrom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</w:t>
                    </w:r>
                    <w:r w:rsidR="002E05D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9</w:t>
                    </w:r>
                  </w:p>
                </w:tc>
              </w:sdtContent>
            </w:sdt>
          </w:tr>
          <w:tr w:rsidR="003033D7" w14:paraId="7CB03B27" w14:textId="77777777" w:rsidTr="00C458FD">
            <w:trPr>
              <w:trHeight w:val="2880"/>
            </w:trPr>
            <w:tc>
              <w:tcPr>
                <w:tcW w:w="1276" w:type="dxa"/>
                <w:tcBorders>
                  <w:right w:val="single" w:sz="4" w:space="0" w:color="000000" w:themeColor="text1"/>
                </w:tcBorders>
              </w:tcPr>
              <w:p w14:paraId="52218888" w14:textId="77777777" w:rsidR="003033D7" w:rsidRPr="00927AE5" w:rsidRDefault="003033D7" w:rsidP="00C8649D">
                <w:pPr>
                  <w:rPr>
                    <w:rFonts w:ascii="Sathu" w:hAnsi="Sathu"/>
                  </w:rPr>
                </w:pPr>
              </w:p>
            </w:tc>
            <w:tc>
              <w:tcPr>
                <w:tcW w:w="3686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Sathu" w:hAnsi="Sathu" w:cs="Segoe UI"/>
                    <w:color w:val="2F5496" w:themeColor="accent1" w:themeShade="BF"/>
                    <w:sz w:val="32"/>
                  </w:rPr>
                  <w:alias w:val="Firma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14:paraId="6B7F9FCC" w14:textId="2DF3991D" w:rsidR="003033D7" w:rsidRPr="004A6A68" w:rsidRDefault="004A6A68" w:rsidP="00C8649D">
                    <w:pPr>
                      <w:pStyle w:val="Ingenmellomrom"/>
                      <w:rPr>
                        <w:rFonts w:ascii="Sathu" w:hAnsi="Sathu"/>
                        <w:color w:val="2F5496" w:themeColor="accent1" w:themeShade="BF"/>
                      </w:rPr>
                    </w:pPr>
                    <w:r w:rsidRPr="004A6A68">
                      <w:rPr>
                        <w:rFonts w:ascii="Sathu" w:hAnsi="Sathu" w:cs="Segoe UI"/>
                        <w:color w:val="2F5496" w:themeColor="accent1" w:themeShade="BF"/>
                        <w:sz w:val="32"/>
                      </w:rPr>
                      <w:t>ALTA IF FOTBALL – ÅR</w:t>
                    </w:r>
                    <w:r w:rsidR="00C458FD">
                      <w:rPr>
                        <w:rFonts w:ascii="Sathu" w:hAnsi="Sathu" w:cs="Segoe UI"/>
                        <w:color w:val="2F5496" w:themeColor="accent1" w:themeShade="BF"/>
                        <w:sz w:val="32"/>
                      </w:rPr>
                      <w:t>LIG MØTE</w:t>
                    </w:r>
                    <w:r w:rsidRPr="004A6A68">
                      <w:rPr>
                        <w:rFonts w:ascii="Sathu" w:hAnsi="Sathu" w:cs="Segoe UI"/>
                        <w:color w:val="2F5496" w:themeColor="accent1" w:themeShade="BF"/>
                        <w:sz w:val="32"/>
                      </w:rPr>
                      <w:t xml:space="preserve"> 201</w:t>
                    </w:r>
                    <w:r w:rsidR="002E05DC">
                      <w:rPr>
                        <w:rFonts w:ascii="Sathu" w:hAnsi="Sathu" w:cs="Segoe UI"/>
                        <w:color w:val="2F5496" w:themeColor="accent1" w:themeShade="BF"/>
                        <w:sz w:val="32"/>
                      </w:rPr>
                      <w:t>9</w:t>
                    </w:r>
                  </w:p>
                </w:sdtContent>
              </w:sdt>
              <w:p w14:paraId="1A223F83" w14:textId="77777777" w:rsidR="003033D7" w:rsidRPr="00927AE5" w:rsidRDefault="003033D7" w:rsidP="00C8649D">
                <w:pPr>
                  <w:pStyle w:val="Ingenmellomrom"/>
                  <w:rPr>
                    <w:rFonts w:ascii="Sathu" w:hAnsi="Sathu"/>
                    <w:color w:val="7B7B7B" w:themeColor="accent3" w:themeShade="BF"/>
                  </w:rPr>
                </w:pPr>
              </w:p>
              <w:p w14:paraId="2EEB355F" w14:textId="4B3FDE8E" w:rsidR="003033D7" w:rsidRPr="00927AE5" w:rsidRDefault="003033D7" w:rsidP="004A6A68">
                <w:pPr>
                  <w:pStyle w:val="Ingenmellomrom"/>
                  <w:rPr>
                    <w:rFonts w:ascii="Sathu" w:hAnsi="Sathu"/>
                    <w:color w:val="7B7B7B" w:themeColor="accent3" w:themeShade="BF"/>
                  </w:rPr>
                </w:pPr>
              </w:p>
              <w:p w14:paraId="106B3A82" w14:textId="77777777" w:rsidR="003033D7" w:rsidRPr="00927AE5" w:rsidRDefault="003033D7" w:rsidP="00C8649D">
                <w:pPr>
                  <w:pStyle w:val="Ingenmellomrom"/>
                  <w:rPr>
                    <w:rFonts w:ascii="Sathu" w:hAnsi="Sathu"/>
                    <w:color w:val="7B7B7B" w:themeColor="accent3" w:themeShade="BF"/>
                  </w:rPr>
                </w:pPr>
              </w:p>
            </w:tc>
          </w:tr>
        </w:tbl>
        <w:p w14:paraId="0FDA54A3" w14:textId="77777777" w:rsidR="003033D7" w:rsidRDefault="003033D7" w:rsidP="003033D7"/>
        <w:p w14:paraId="45EDA24B" w14:textId="77777777" w:rsidR="003033D7" w:rsidRDefault="003033D7" w:rsidP="003033D7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3033D7" w14:paraId="3C434C59" w14:textId="77777777" w:rsidTr="00C8649D">
            <w:tc>
              <w:tcPr>
                <w:tcW w:w="0" w:type="auto"/>
              </w:tcPr>
              <w:p w14:paraId="4877F01C" w14:textId="4C11EA1F" w:rsidR="003033D7" w:rsidRDefault="003033D7" w:rsidP="004A6A68">
                <w:pPr>
                  <w:pStyle w:val="Ingenmellomrom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B7B7B" w:themeColor="accent3" w:themeShade="BF"/>
                    <w:sz w:val="72"/>
                    <w:szCs w:val="72"/>
                  </w:rPr>
                  <w:t>[</w:t>
                </w:r>
                <w:r w:rsidR="002D38C3">
                  <w:rPr>
                    <w:b/>
                    <w:bCs/>
                    <w:caps/>
                    <w:color w:val="7B7B7B" w:themeColor="accent3" w:themeShade="BF"/>
                    <w:sz w:val="72"/>
                    <w:szCs w:val="72"/>
                  </w:rPr>
                  <w:t>INNKALLING</w:t>
                </w:r>
                <w:bookmarkStart w:id="0" w:name="_GoBack"/>
                <w:bookmarkEnd w:id="0"/>
                <w:r>
                  <w:rPr>
                    <w:b/>
                    <w:bCs/>
                    <w:caps/>
                    <w:color w:val="7B7B7B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3033D7" w14:paraId="07200E66" w14:textId="77777777" w:rsidTr="00C8649D">
            <w:sdt>
              <w:sdtPr>
                <w:rPr>
                  <w:color w:val="808080" w:themeColor="background1" w:themeShade="80"/>
                </w:rPr>
                <w:alias w:val="Sammendrag"/>
                <w:id w:val="1567614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14:paraId="7CD4B491" w14:textId="77777777" w:rsidR="003033D7" w:rsidRDefault="003033D7" w:rsidP="00C8649D">
                    <w:pPr>
                      <w:pStyle w:val="Ingenmellomrom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    </w:t>
                    </w:r>
                  </w:p>
                </w:tc>
              </w:sdtContent>
            </w:sdt>
          </w:tr>
        </w:tbl>
        <w:p w14:paraId="73D50BEF" w14:textId="77777777" w:rsidR="003033D7" w:rsidRDefault="003033D7" w:rsidP="003033D7"/>
        <w:p w14:paraId="4F37C875" w14:textId="77777777" w:rsidR="003033D7" w:rsidRDefault="003033D7" w:rsidP="003033D7">
          <w:pPr>
            <w:rPr>
              <w:b/>
              <w:bCs/>
              <w:caps/>
              <w:noProof/>
              <w:lang w:eastAsia="nb-NO"/>
            </w:rPr>
          </w:pPr>
        </w:p>
        <w:p w14:paraId="2A121B6E" w14:textId="77777777" w:rsidR="003033D7" w:rsidRDefault="003033D7" w:rsidP="003033D7">
          <w:pPr>
            <w:rPr>
              <w:b/>
              <w:bCs/>
              <w:caps/>
              <w:lang w:eastAsia="nb-NO"/>
            </w:rPr>
          </w:pPr>
        </w:p>
        <w:p w14:paraId="13B30628" w14:textId="77777777" w:rsidR="003033D7" w:rsidRDefault="003033D7" w:rsidP="003033D7">
          <w:pPr>
            <w:rPr>
              <w:b/>
              <w:bCs/>
              <w:caps/>
              <w:lang w:eastAsia="nb-NO"/>
            </w:rPr>
          </w:pPr>
        </w:p>
        <w:p w14:paraId="55FFF30A" w14:textId="12DA947F" w:rsidR="003033D7" w:rsidRDefault="003033D7" w:rsidP="003033D7">
          <w:pPr>
            <w:rPr>
              <w:b/>
              <w:bCs/>
              <w:caps/>
              <w:lang w:eastAsia="nb-NO"/>
            </w:rPr>
          </w:pPr>
        </w:p>
        <w:p w14:paraId="667F889A" w14:textId="45A86C30" w:rsidR="004A6A68" w:rsidRDefault="004A6A68" w:rsidP="003033D7">
          <w:pPr>
            <w:rPr>
              <w:b/>
              <w:bCs/>
              <w:caps/>
              <w:lang w:eastAsia="nb-NO"/>
            </w:rPr>
          </w:pPr>
        </w:p>
        <w:p w14:paraId="694B4B05" w14:textId="77777777" w:rsidR="004A6A68" w:rsidRDefault="004A6A68" w:rsidP="003033D7">
          <w:pPr>
            <w:rPr>
              <w:b/>
              <w:bCs/>
              <w:caps/>
              <w:lang w:eastAsia="nb-NO"/>
            </w:rPr>
          </w:pPr>
        </w:p>
        <w:p w14:paraId="571B9D8C" w14:textId="77777777" w:rsidR="003033D7" w:rsidRDefault="003033D7" w:rsidP="003033D7">
          <w:pPr>
            <w:rPr>
              <w:b/>
              <w:bCs/>
              <w:caps/>
              <w:lang w:eastAsia="nb-NO"/>
            </w:rPr>
          </w:pPr>
          <w:r>
            <w:rPr>
              <w:b/>
              <w:bCs/>
              <w:caps/>
              <w:noProof/>
              <w:lang w:eastAsia="nb-NO"/>
            </w:rPr>
            <w:drawing>
              <wp:inline distT="0" distB="0" distL="0" distR="0" wp14:anchorId="5977F8AC" wp14:editId="6A8BBF24">
                <wp:extent cx="5760720" cy="2580640"/>
                <wp:effectExtent l="0" t="0" r="0" b="0"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lta-IF---Stolthet-lengst-nord.pn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580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caps/>
              <w:lang w:eastAsia="nb-NO"/>
            </w:rPr>
            <w:br w:type="page"/>
          </w:r>
        </w:p>
      </w:sdtContent>
    </w:sdt>
    <w:p w14:paraId="3215A360" w14:textId="0E30AE0F" w:rsidR="006F39EB" w:rsidRPr="00B211B9" w:rsidRDefault="003033D7" w:rsidP="003033D7">
      <w:pPr>
        <w:pStyle w:val="Overskrift1"/>
        <w:pageBreakBefore/>
        <w:spacing w:before="240" w:after="240"/>
        <w:ind w:left="357"/>
        <w:rPr>
          <w:rFonts w:ascii="Segoe UI" w:hAnsi="Segoe UI" w:cs="Segoe UI"/>
        </w:rPr>
      </w:pPr>
      <w:r w:rsidRPr="000B25FC">
        <w:rPr>
          <w:rFonts w:ascii="Segoe UI" w:hAnsi="Segoe UI" w:cs="Segoe UI"/>
        </w:rPr>
        <w:lastRenderedPageBreak/>
        <w:t xml:space="preserve"> </w:t>
      </w:r>
      <w:r w:rsidR="006F39EB" w:rsidRPr="000B25FC">
        <w:rPr>
          <w:rFonts w:ascii="Segoe UI" w:hAnsi="Segoe UI" w:cs="Segoe UI"/>
        </w:rPr>
        <w:fldChar w:fldCharType="begin"/>
      </w:r>
      <w:r w:rsidR="006F39EB" w:rsidRPr="000B25FC">
        <w:rPr>
          <w:rFonts w:ascii="Segoe UI" w:hAnsi="Segoe UI" w:cs="Segoe UI"/>
        </w:rPr>
        <w:instrText xml:space="preserve"> TOC \o "1-3" \h \z \u </w:instrText>
      </w:r>
      <w:r w:rsidR="006F39EB" w:rsidRPr="000B25FC">
        <w:rPr>
          <w:rFonts w:ascii="Segoe UI" w:hAnsi="Segoe UI" w:cs="Segoe UI"/>
        </w:rPr>
        <w:fldChar w:fldCharType="end"/>
      </w:r>
      <w:bookmarkStart w:id="1" w:name="_Toc380064753"/>
      <w:bookmarkStart w:id="2" w:name="_Toc506203343"/>
      <w:r w:rsidR="006F39EB" w:rsidRPr="00B211B9">
        <w:rPr>
          <w:rFonts w:ascii="Segoe UI" w:hAnsi="Segoe UI" w:cs="Segoe UI"/>
        </w:rPr>
        <w:t>Saksliste</w:t>
      </w:r>
      <w:bookmarkEnd w:id="1"/>
      <w:bookmarkEnd w:id="2"/>
    </w:p>
    <w:p w14:paraId="03297B23" w14:textId="77777777" w:rsidR="006F39EB" w:rsidRPr="00984F54" w:rsidRDefault="006F39EB" w:rsidP="006F39EB">
      <w:pPr>
        <w:rPr>
          <w:rFonts w:ascii="Sathu" w:hAnsi="Sathu" w:cs="Segoe UI"/>
          <w:b/>
          <w:sz w:val="24"/>
        </w:rPr>
      </w:pPr>
      <w:r w:rsidRPr="00984F54">
        <w:rPr>
          <w:rFonts w:ascii="Sathu" w:hAnsi="Sathu" w:cs="Segoe UI"/>
          <w:b/>
          <w:sz w:val="24"/>
        </w:rPr>
        <w:t>SAK 1 – KONSTITUERING</w:t>
      </w:r>
    </w:p>
    <w:p w14:paraId="10ABF10E" w14:textId="7D36D7AC" w:rsidR="002E05DC" w:rsidRPr="002E05DC" w:rsidRDefault="006F39EB" w:rsidP="002E05DC">
      <w:pPr>
        <w:pStyle w:val="Listeavsnitt"/>
        <w:numPr>
          <w:ilvl w:val="0"/>
          <w:numId w:val="1"/>
        </w:numPr>
        <w:rPr>
          <w:rFonts w:ascii="Sathu" w:hAnsi="Sathu" w:cs="Segoe UI"/>
          <w:sz w:val="24"/>
        </w:rPr>
      </w:pPr>
      <w:r w:rsidRPr="00984F54">
        <w:rPr>
          <w:rFonts w:ascii="Sathu" w:hAnsi="Sathu" w:cs="Segoe UI"/>
          <w:sz w:val="24"/>
        </w:rPr>
        <w:t>Godkjenning av innkalling – fastsetting av stemmeberettigede</w:t>
      </w:r>
      <w:r w:rsidR="002E05DC">
        <w:rPr>
          <w:rFonts w:ascii="Sathu" w:hAnsi="Sathu" w:cs="Segoe UI"/>
          <w:sz w:val="24"/>
        </w:rPr>
        <w:br/>
      </w:r>
    </w:p>
    <w:p w14:paraId="70C02A13" w14:textId="3BFCEF53" w:rsidR="006F39EB" w:rsidRDefault="006F39EB" w:rsidP="006F39EB">
      <w:pPr>
        <w:pStyle w:val="Listeavsnitt"/>
        <w:numPr>
          <w:ilvl w:val="0"/>
          <w:numId w:val="1"/>
        </w:numPr>
        <w:rPr>
          <w:rFonts w:ascii="Sathu" w:hAnsi="Sathu" w:cs="Segoe UI"/>
          <w:sz w:val="24"/>
        </w:rPr>
      </w:pPr>
      <w:r w:rsidRPr="00984F54">
        <w:rPr>
          <w:rFonts w:ascii="Sathu" w:hAnsi="Sathu" w:cs="Segoe UI"/>
          <w:sz w:val="24"/>
        </w:rPr>
        <w:t>Godkjenning av saksliste</w:t>
      </w:r>
      <w:r w:rsidR="002E05DC">
        <w:rPr>
          <w:rFonts w:ascii="Sathu" w:hAnsi="Sathu" w:cs="Segoe UI"/>
          <w:sz w:val="24"/>
        </w:rPr>
        <w:br/>
      </w:r>
    </w:p>
    <w:p w14:paraId="050E6D85" w14:textId="71761725" w:rsidR="006F39EB" w:rsidRDefault="006F39EB" w:rsidP="006F39EB">
      <w:pPr>
        <w:pStyle w:val="Listeavsnitt"/>
        <w:numPr>
          <w:ilvl w:val="0"/>
          <w:numId w:val="1"/>
        </w:numPr>
        <w:rPr>
          <w:rFonts w:ascii="Sathu" w:hAnsi="Sathu" w:cs="Segoe UI"/>
          <w:sz w:val="24"/>
        </w:rPr>
      </w:pPr>
      <w:r w:rsidRPr="00984F54">
        <w:rPr>
          <w:rFonts w:ascii="Sathu" w:hAnsi="Sathu" w:cs="Segoe UI"/>
          <w:sz w:val="24"/>
        </w:rPr>
        <w:t>Valg av dirigent og referent</w:t>
      </w:r>
      <w:r w:rsidR="002E05DC">
        <w:rPr>
          <w:rFonts w:ascii="Sathu" w:hAnsi="Sathu" w:cs="Segoe UI"/>
          <w:sz w:val="24"/>
        </w:rPr>
        <w:br/>
      </w:r>
    </w:p>
    <w:p w14:paraId="57AD03C7" w14:textId="1D0692D6" w:rsidR="006F39EB" w:rsidRDefault="006F39EB" w:rsidP="006F39EB">
      <w:pPr>
        <w:pStyle w:val="Listeavsnitt"/>
        <w:numPr>
          <w:ilvl w:val="0"/>
          <w:numId w:val="1"/>
        </w:numPr>
        <w:rPr>
          <w:rFonts w:ascii="Sathu" w:hAnsi="Sathu" w:cs="Segoe UI"/>
          <w:sz w:val="24"/>
        </w:rPr>
      </w:pPr>
      <w:r w:rsidRPr="00984F54">
        <w:rPr>
          <w:rFonts w:ascii="Sathu" w:hAnsi="Sathu" w:cs="Segoe UI"/>
          <w:sz w:val="24"/>
        </w:rPr>
        <w:t>Valg av to til å underskrive protokoll</w:t>
      </w:r>
      <w:r w:rsidR="002E05DC">
        <w:rPr>
          <w:rFonts w:ascii="Sathu" w:hAnsi="Sathu" w:cs="Segoe UI"/>
          <w:sz w:val="24"/>
        </w:rPr>
        <w:br/>
      </w:r>
    </w:p>
    <w:p w14:paraId="7E46E81C" w14:textId="5A62D808" w:rsidR="006F39EB" w:rsidRPr="007C7D20" w:rsidRDefault="006F39EB" w:rsidP="006F39EB">
      <w:pPr>
        <w:rPr>
          <w:rFonts w:ascii="Sathu" w:hAnsi="Sathu" w:cs="Segoe UI"/>
          <w:b/>
          <w:sz w:val="24"/>
        </w:rPr>
      </w:pPr>
      <w:r w:rsidRPr="007C7D20">
        <w:rPr>
          <w:rFonts w:ascii="Sathu" w:hAnsi="Sathu" w:cs="Segoe UI"/>
          <w:b/>
          <w:sz w:val="24"/>
        </w:rPr>
        <w:t>SAK 2 – ÅRSBERETNINGER FOR 201</w:t>
      </w:r>
      <w:r w:rsidR="002E05DC">
        <w:rPr>
          <w:rFonts w:ascii="Sathu" w:hAnsi="Sathu" w:cs="Segoe UI"/>
          <w:b/>
          <w:sz w:val="24"/>
        </w:rPr>
        <w:t>9</w:t>
      </w:r>
      <w:r w:rsidR="002E05DC">
        <w:rPr>
          <w:rFonts w:ascii="Sathu" w:hAnsi="Sathu" w:cs="Segoe UI"/>
          <w:b/>
          <w:sz w:val="24"/>
        </w:rPr>
        <w:br/>
      </w:r>
    </w:p>
    <w:p w14:paraId="239AAC0E" w14:textId="2DFAE6AA" w:rsidR="006F39EB" w:rsidRPr="007C7D20" w:rsidRDefault="006F39EB" w:rsidP="006F39EB">
      <w:pPr>
        <w:rPr>
          <w:rFonts w:ascii="Sathu" w:hAnsi="Sathu" w:cs="Segoe UI"/>
          <w:b/>
          <w:sz w:val="24"/>
        </w:rPr>
      </w:pPr>
      <w:r w:rsidRPr="007C7D20">
        <w:rPr>
          <w:rFonts w:ascii="Sathu" w:hAnsi="Sathu" w:cs="Segoe UI"/>
          <w:b/>
          <w:sz w:val="24"/>
        </w:rPr>
        <w:t>SAK 3 – INNKOMNE SAKER</w:t>
      </w:r>
    </w:p>
    <w:p w14:paraId="1A16FD75" w14:textId="203BCCBF" w:rsidR="001114FB" w:rsidRPr="003B1DD3" w:rsidRDefault="00EE57EA" w:rsidP="002E05DC">
      <w:pPr>
        <w:rPr>
          <w:rFonts w:ascii="Sathu" w:hAnsi="Sathu" w:cs="Segoe UI"/>
          <w:sz w:val="24"/>
        </w:rPr>
      </w:pPr>
      <w:r>
        <w:rPr>
          <w:rFonts w:ascii="Sathu" w:hAnsi="Sathu" w:cs="Segoe UI"/>
          <w:sz w:val="24"/>
        </w:rPr>
        <w:t xml:space="preserve">3.1 </w:t>
      </w:r>
      <w:r w:rsidR="002E05DC">
        <w:rPr>
          <w:rFonts w:ascii="Sathu" w:hAnsi="Sathu" w:cs="Segoe UI"/>
          <w:sz w:val="24"/>
        </w:rPr>
        <w:t xml:space="preserve">Redegjørelse av organiseringen av administrasjonen og pengeflyten i fotballgruppa. </w:t>
      </w:r>
      <w:r w:rsidR="002E05DC">
        <w:rPr>
          <w:rFonts w:ascii="Sathu" w:hAnsi="Sathu" w:cs="Segoe UI"/>
          <w:sz w:val="24"/>
        </w:rPr>
        <w:br/>
      </w:r>
    </w:p>
    <w:p w14:paraId="077CCFB0" w14:textId="0ED52F24" w:rsidR="006F39EB" w:rsidRPr="007C7D20" w:rsidRDefault="006F39EB" w:rsidP="006F39EB">
      <w:pPr>
        <w:rPr>
          <w:rFonts w:ascii="Sathu" w:hAnsi="Sathu" w:cs="Segoe UI"/>
          <w:b/>
          <w:sz w:val="24"/>
        </w:rPr>
      </w:pPr>
      <w:r w:rsidRPr="007C7D20">
        <w:rPr>
          <w:rFonts w:ascii="Sathu" w:hAnsi="Sathu" w:cs="Segoe UI"/>
          <w:b/>
          <w:sz w:val="24"/>
        </w:rPr>
        <w:t>SAK 4 – ØKONOMI 201</w:t>
      </w:r>
      <w:r w:rsidR="002E05DC">
        <w:rPr>
          <w:rFonts w:ascii="Sathu" w:hAnsi="Sathu" w:cs="Segoe UI"/>
          <w:b/>
          <w:sz w:val="24"/>
        </w:rPr>
        <w:t>9</w:t>
      </w:r>
    </w:p>
    <w:p w14:paraId="5A384823" w14:textId="312A8D49" w:rsidR="006F39EB" w:rsidRPr="003B1DD3" w:rsidRDefault="006F39EB" w:rsidP="006F39EB">
      <w:pPr>
        <w:pStyle w:val="Listeavsnitt"/>
        <w:numPr>
          <w:ilvl w:val="0"/>
          <w:numId w:val="2"/>
        </w:numPr>
        <w:rPr>
          <w:rFonts w:ascii="Sathu" w:hAnsi="Sathu" w:cs="Segoe UI"/>
          <w:sz w:val="24"/>
        </w:rPr>
      </w:pPr>
      <w:r w:rsidRPr="003B1DD3">
        <w:rPr>
          <w:rFonts w:ascii="Sathu" w:hAnsi="Sathu" w:cs="Segoe UI"/>
          <w:sz w:val="24"/>
        </w:rPr>
        <w:t>Resultatregnskap 201</w:t>
      </w:r>
      <w:r w:rsidR="002E05DC">
        <w:rPr>
          <w:rFonts w:ascii="Sathu" w:hAnsi="Sathu" w:cs="Segoe UI"/>
          <w:sz w:val="24"/>
        </w:rPr>
        <w:t>9</w:t>
      </w:r>
      <w:r w:rsidR="002E05DC">
        <w:rPr>
          <w:rFonts w:ascii="Sathu" w:hAnsi="Sathu" w:cs="Segoe UI"/>
          <w:sz w:val="24"/>
        </w:rPr>
        <w:br/>
      </w:r>
    </w:p>
    <w:p w14:paraId="2B37A30A" w14:textId="487AF173" w:rsidR="006F39EB" w:rsidRPr="003B1DD3" w:rsidRDefault="006F39EB" w:rsidP="006F39EB">
      <w:pPr>
        <w:pStyle w:val="Listeavsnitt"/>
        <w:numPr>
          <w:ilvl w:val="0"/>
          <w:numId w:val="2"/>
        </w:numPr>
        <w:rPr>
          <w:rFonts w:ascii="Sathu" w:hAnsi="Sathu" w:cs="Segoe UI"/>
          <w:sz w:val="24"/>
        </w:rPr>
      </w:pPr>
      <w:r w:rsidRPr="003B1DD3">
        <w:rPr>
          <w:rFonts w:ascii="Sathu" w:hAnsi="Sathu" w:cs="Segoe UI"/>
          <w:sz w:val="24"/>
        </w:rPr>
        <w:t>Balanse 201</w:t>
      </w:r>
      <w:r w:rsidR="002E05DC">
        <w:rPr>
          <w:rFonts w:ascii="Sathu" w:hAnsi="Sathu" w:cs="Segoe UI"/>
          <w:sz w:val="24"/>
        </w:rPr>
        <w:t>9</w:t>
      </w:r>
      <w:r w:rsidR="002E05DC">
        <w:rPr>
          <w:rFonts w:ascii="Sathu" w:hAnsi="Sathu" w:cs="Segoe UI"/>
          <w:sz w:val="24"/>
        </w:rPr>
        <w:br/>
      </w:r>
    </w:p>
    <w:p w14:paraId="10767AF8" w14:textId="2F8DB101" w:rsidR="006F39EB" w:rsidRPr="007C7D20" w:rsidRDefault="006F39EB" w:rsidP="006F39EB">
      <w:pPr>
        <w:rPr>
          <w:rFonts w:ascii="Sathu" w:hAnsi="Sathu" w:cs="Segoe UI"/>
          <w:b/>
          <w:sz w:val="24"/>
        </w:rPr>
      </w:pPr>
      <w:r w:rsidRPr="007C7D20">
        <w:rPr>
          <w:rFonts w:ascii="Sathu" w:hAnsi="Sathu" w:cs="Segoe UI"/>
          <w:b/>
          <w:sz w:val="24"/>
        </w:rPr>
        <w:t>SAK 5 – BUDSJETT 20</w:t>
      </w:r>
      <w:r w:rsidR="002E05DC">
        <w:rPr>
          <w:rFonts w:ascii="Sathu" w:hAnsi="Sathu" w:cs="Segoe UI"/>
          <w:b/>
          <w:sz w:val="24"/>
        </w:rPr>
        <w:t>20</w:t>
      </w:r>
      <w:r w:rsidR="002E05DC">
        <w:rPr>
          <w:rFonts w:ascii="Sathu" w:hAnsi="Sathu" w:cs="Segoe UI"/>
          <w:b/>
          <w:sz w:val="24"/>
        </w:rPr>
        <w:br/>
      </w:r>
    </w:p>
    <w:p w14:paraId="2C9E067A" w14:textId="77777777" w:rsidR="006F39EB" w:rsidRPr="007C7D20" w:rsidRDefault="006F39EB" w:rsidP="006F39EB">
      <w:pPr>
        <w:rPr>
          <w:rFonts w:ascii="Sathu" w:hAnsi="Sathu" w:cs="Segoe UI"/>
          <w:b/>
          <w:sz w:val="24"/>
        </w:rPr>
      </w:pPr>
      <w:r w:rsidRPr="007C7D20">
        <w:rPr>
          <w:rFonts w:ascii="Sathu" w:hAnsi="Sathu" w:cs="Segoe UI"/>
          <w:b/>
          <w:sz w:val="24"/>
        </w:rPr>
        <w:t>SAK 6 – VALG</w:t>
      </w:r>
    </w:p>
    <w:p w14:paraId="456B4EA9" w14:textId="69CC403D" w:rsidR="006F39EB" w:rsidRPr="003B1DD3" w:rsidRDefault="006F39EB" w:rsidP="006F39EB">
      <w:pPr>
        <w:pStyle w:val="Listeavsnitt"/>
        <w:numPr>
          <w:ilvl w:val="0"/>
          <w:numId w:val="3"/>
        </w:numPr>
        <w:rPr>
          <w:rFonts w:ascii="Sathu" w:hAnsi="Sathu" w:cs="Segoe UI"/>
          <w:sz w:val="24"/>
        </w:rPr>
      </w:pPr>
      <w:r w:rsidRPr="003B1DD3">
        <w:rPr>
          <w:rFonts w:ascii="Sathu" w:hAnsi="Sathu" w:cs="Segoe UI"/>
          <w:sz w:val="24"/>
        </w:rPr>
        <w:t>Valg av styre</w:t>
      </w:r>
      <w:r w:rsidR="002E05DC">
        <w:rPr>
          <w:rFonts w:ascii="Sathu" w:hAnsi="Sathu" w:cs="Segoe UI"/>
          <w:sz w:val="24"/>
        </w:rPr>
        <w:br/>
      </w:r>
    </w:p>
    <w:p w14:paraId="40B2A038" w14:textId="440181CF" w:rsidR="006F39EB" w:rsidRDefault="006F39EB" w:rsidP="006F39EB">
      <w:pPr>
        <w:pStyle w:val="Listeavsnitt"/>
        <w:numPr>
          <w:ilvl w:val="0"/>
          <w:numId w:val="3"/>
        </w:numPr>
        <w:rPr>
          <w:rFonts w:ascii="Sathu" w:hAnsi="Sathu" w:cs="Segoe UI"/>
          <w:sz w:val="24"/>
        </w:rPr>
      </w:pPr>
      <w:r w:rsidRPr="003B1DD3">
        <w:rPr>
          <w:rFonts w:ascii="Sathu" w:hAnsi="Sathu" w:cs="Segoe UI"/>
          <w:sz w:val="24"/>
        </w:rPr>
        <w:t>Valg av valgkomité</w:t>
      </w:r>
    </w:p>
    <w:p w14:paraId="08DDACD5" w14:textId="77777777" w:rsidR="002E05DC" w:rsidRPr="002E05DC" w:rsidRDefault="002E05DC" w:rsidP="002E05DC">
      <w:pPr>
        <w:rPr>
          <w:rFonts w:ascii="Sathu" w:hAnsi="Sathu" w:cs="Segoe UI"/>
          <w:sz w:val="24"/>
        </w:rPr>
      </w:pPr>
    </w:p>
    <w:sectPr w:rsidR="002E05DC" w:rsidRPr="002E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hu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A75"/>
    <w:multiLevelType w:val="hybridMultilevel"/>
    <w:tmpl w:val="775C957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62EF"/>
    <w:multiLevelType w:val="hybridMultilevel"/>
    <w:tmpl w:val="B8BEF7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5A25"/>
    <w:multiLevelType w:val="hybridMultilevel"/>
    <w:tmpl w:val="C1B27CA4"/>
    <w:lvl w:ilvl="0" w:tplc="24CAA732">
      <w:start w:val="1"/>
      <w:numFmt w:val="bullet"/>
      <w:lvlText w:val="-"/>
      <w:lvlJc w:val="left"/>
      <w:pPr>
        <w:ind w:left="720" w:hanging="360"/>
      </w:pPr>
      <w:rPr>
        <w:rFonts w:ascii="Sathu" w:eastAsiaTheme="minorEastAsia" w:hAnsi="Sathu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E5A2B"/>
    <w:multiLevelType w:val="hybridMultilevel"/>
    <w:tmpl w:val="BAF83204"/>
    <w:lvl w:ilvl="0" w:tplc="A368483C">
      <w:start w:val="2018"/>
      <w:numFmt w:val="bullet"/>
      <w:lvlText w:val="-"/>
      <w:lvlJc w:val="left"/>
      <w:pPr>
        <w:ind w:left="720" w:hanging="360"/>
      </w:pPr>
      <w:rPr>
        <w:rFonts w:ascii="Sathu" w:eastAsiaTheme="minorHAnsi" w:hAnsi="Sathu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9C0"/>
    <w:multiLevelType w:val="hybridMultilevel"/>
    <w:tmpl w:val="BD920C6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134FD"/>
    <w:multiLevelType w:val="hybridMultilevel"/>
    <w:tmpl w:val="108873AA"/>
    <w:lvl w:ilvl="0" w:tplc="A368483C">
      <w:start w:val="2018"/>
      <w:numFmt w:val="bullet"/>
      <w:lvlText w:val="-"/>
      <w:lvlJc w:val="left"/>
      <w:pPr>
        <w:ind w:left="720" w:hanging="360"/>
      </w:pPr>
      <w:rPr>
        <w:rFonts w:ascii="Sathu" w:eastAsiaTheme="minorHAnsi" w:hAnsi="Sathu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54462"/>
    <w:multiLevelType w:val="hybridMultilevel"/>
    <w:tmpl w:val="687A6D6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1757"/>
    <w:multiLevelType w:val="hybridMultilevel"/>
    <w:tmpl w:val="30801564"/>
    <w:lvl w:ilvl="0" w:tplc="8E247468">
      <w:start w:val="2"/>
      <w:numFmt w:val="bullet"/>
      <w:lvlText w:val="-"/>
      <w:lvlJc w:val="left"/>
      <w:pPr>
        <w:ind w:left="720" w:hanging="360"/>
      </w:pPr>
      <w:rPr>
        <w:rFonts w:ascii="Sathu" w:eastAsiaTheme="minorHAnsi" w:hAnsi="Sathu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EB"/>
    <w:rsid w:val="000E04EA"/>
    <w:rsid w:val="001114FB"/>
    <w:rsid w:val="001C43FF"/>
    <w:rsid w:val="002A222D"/>
    <w:rsid w:val="002D38C3"/>
    <w:rsid w:val="002E05DC"/>
    <w:rsid w:val="002E68B1"/>
    <w:rsid w:val="00303019"/>
    <w:rsid w:val="003033D7"/>
    <w:rsid w:val="0039774F"/>
    <w:rsid w:val="003B1DD3"/>
    <w:rsid w:val="003D33AB"/>
    <w:rsid w:val="003E1484"/>
    <w:rsid w:val="00401218"/>
    <w:rsid w:val="00406329"/>
    <w:rsid w:val="004565A1"/>
    <w:rsid w:val="004A6A68"/>
    <w:rsid w:val="00551BA9"/>
    <w:rsid w:val="00560711"/>
    <w:rsid w:val="006E5980"/>
    <w:rsid w:val="006F39EB"/>
    <w:rsid w:val="0071748E"/>
    <w:rsid w:val="00760F39"/>
    <w:rsid w:val="007C7D20"/>
    <w:rsid w:val="00813840"/>
    <w:rsid w:val="008E2A26"/>
    <w:rsid w:val="00955801"/>
    <w:rsid w:val="009F1AA2"/>
    <w:rsid w:val="00AC20EF"/>
    <w:rsid w:val="00C074D5"/>
    <w:rsid w:val="00C458FD"/>
    <w:rsid w:val="00C963D6"/>
    <w:rsid w:val="00CC2033"/>
    <w:rsid w:val="00EA2CBE"/>
    <w:rsid w:val="00EE57EA"/>
    <w:rsid w:val="00EE5E96"/>
    <w:rsid w:val="00F16B31"/>
    <w:rsid w:val="00F44F3E"/>
    <w:rsid w:val="00F56014"/>
    <w:rsid w:val="00F64B0C"/>
    <w:rsid w:val="00F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AD96"/>
  <w15:chartTrackingRefBased/>
  <w15:docId w15:val="{61A95312-0915-42E8-890A-BF864F90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E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F3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E59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F39E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6F39EB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6E5980"/>
    <w:pPr>
      <w:tabs>
        <w:tab w:val="decimal" w:pos="360"/>
      </w:tabs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6E5980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E5980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6E5980"/>
    <w:rPr>
      <w:i/>
      <w:iCs/>
    </w:rPr>
  </w:style>
  <w:style w:type="table" w:styleId="Lysskyggelegginguthevingsfarge1">
    <w:name w:val="Light Shading Accent 1"/>
    <w:basedOn w:val="Vanligtabell"/>
    <w:uiPriority w:val="60"/>
    <w:rsid w:val="006E5980"/>
    <w:pPr>
      <w:spacing w:after="0" w:line="240" w:lineRule="auto"/>
    </w:pPr>
    <w:rPr>
      <w:rFonts w:eastAsiaTheme="minorEastAsia"/>
      <w:color w:val="2F5496" w:themeColor="accent1" w:themeShade="BF"/>
      <w:lang w:eastAsia="nb-NO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E59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Listetabell6fargerikuthevingsfarge5">
    <w:name w:val="List Table 6 Colorful Accent 5"/>
    <w:basedOn w:val="Vanligtabell"/>
    <w:uiPriority w:val="51"/>
    <w:rsid w:val="006E598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Ingenmellomrom">
    <w:name w:val="No Spacing"/>
    <w:link w:val="IngenmellomromTegn"/>
    <w:uiPriority w:val="1"/>
    <w:qFormat/>
    <w:rsid w:val="003033D7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033D7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F8980EFB2ECD45AE4411A789DCF54A" ma:contentTypeVersion="12" ma:contentTypeDescription="Opprett et nytt dokument." ma:contentTypeScope="" ma:versionID="364a83ac0330fa456f8848ed4771ab0a">
  <xsd:schema xmlns:xsd="http://www.w3.org/2001/XMLSchema" xmlns:xs="http://www.w3.org/2001/XMLSchema" xmlns:p="http://schemas.microsoft.com/office/2006/metadata/properties" xmlns:ns2="1f425157-fb63-4a73-8e5c-d3936e44f204" xmlns:ns3="b834bcc4-5239-4d93-bed7-448dee881651" targetNamespace="http://schemas.microsoft.com/office/2006/metadata/properties" ma:root="true" ma:fieldsID="88a5719f4eb0d61c89e80204679a9179" ns2:_="" ns3:_="">
    <xsd:import namespace="1f425157-fb63-4a73-8e5c-d3936e44f204"/>
    <xsd:import namespace="b834bcc4-5239-4d93-bed7-448dee881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25157-fb63-4a73-8e5c-d3936e44f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4bcc4-5239-4d93-bed7-448dee881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364B9D-9E9B-4EA1-9A59-146BB1C68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5F15F-7EF0-4BD3-95D4-0476CA2444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2821C-624E-481D-B362-3C4843D44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IF FOTBALL – ÅRLIG MØTE 2019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Drogset Dønjar</dc:creator>
  <cp:keywords/>
  <dc:description/>
  <cp:lastModifiedBy>Andrè Drogset Dønjar</cp:lastModifiedBy>
  <cp:revision>4</cp:revision>
  <dcterms:created xsi:type="dcterms:W3CDTF">2020-02-18T11:15:00Z</dcterms:created>
  <dcterms:modified xsi:type="dcterms:W3CDTF">2020-02-18T11:16:00Z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0x0101009AF8980EFB2ECD45AE4411A789DCF54A</vt:lpwstr>
  </property>
</Properties>
</file>